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688A" w14:textId="5FC60844" w:rsidR="00572FCF" w:rsidRDefault="00572FCF" w:rsidP="00572FCF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  <w:r w:rsidRPr="00572FCF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VILLAGE OF WAPPINGERS FALLS</w:t>
      </w:r>
    </w:p>
    <w:p w14:paraId="12782079" w14:textId="585F221A" w:rsidR="00572FCF" w:rsidRDefault="00572FCF" w:rsidP="00572FCF">
      <w:pPr>
        <w:jc w:val="center"/>
        <w:rPr>
          <w:b/>
          <w:bCs/>
          <w:sz w:val="24"/>
          <w:szCs w:val="24"/>
        </w:rPr>
      </w:pPr>
      <w:r w:rsidRPr="00572FCF">
        <w:rPr>
          <w:b/>
          <w:bCs/>
          <w:sz w:val="24"/>
          <w:szCs w:val="24"/>
        </w:rPr>
        <w:t>VILLAGE BOARD</w:t>
      </w:r>
    </w:p>
    <w:p w14:paraId="7F4A245B" w14:textId="77777777" w:rsidR="00572FCF" w:rsidRPr="00572FCF" w:rsidRDefault="00572FCF" w:rsidP="00572FCF">
      <w:pPr>
        <w:jc w:val="center"/>
        <w:rPr>
          <w:b/>
          <w:bCs/>
          <w:sz w:val="24"/>
          <w:szCs w:val="24"/>
        </w:rPr>
      </w:pPr>
    </w:p>
    <w:p w14:paraId="58D219DE" w14:textId="04831F4F" w:rsidR="00D808A6" w:rsidRPr="00343602" w:rsidRDefault="0087742B" w:rsidP="00343602">
      <w:pPr>
        <w:pStyle w:val="Heading6"/>
        <w:spacing w:before="90" w:line="496" w:lineRule="auto"/>
        <w:ind w:left="2700" w:right="3099" w:firstLine="90"/>
        <w:rPr>
          <w:color w:val="212121"/>
          <w:w w:val="105"/>
          <w:sz w:val="24"/>
          <w:szCs w:val="24"/>
        </w:rPr>
      </w:pPr>
      <w:r>
        <w:rPr>
          <w:color w:val="212121"/>
          <w:w w:val="105"/>
          <w:sz w:val="24"/>
          <w:szCs w:val="24"/>
        </w:rPr>
        <w:t>RESOLUTION NO.: _</w:t>
      </w:r>
      <w:r w:rsidR="00E87867">
        <w:rPr>
          <w:color w:val="212121"/>
          <w:w w:val="105"/>
          <w:sz w:val="24"/>
          <w:szCs w:val="24"/>
        </w:rPr>
        <w:t>___/2</w:t>
      </w:r>
      <w:r>
        <w:rPr>
          <w:color w:val="212121"/>
          <w:w w:val="105"/>
          <w:sz w:val="24"/>
          <w:szCs w:val="24"/>
        </w:rPr>
        <w:t>02</w:t>
      </w:r>
      <w:r w:rsidR="003F5FFF">
        <w:rPr>
          <w:color w:val="212121"/>
          <w:w w:val="105"/>
          <w:sz w:val="24"/>
          <w:szCs w:val="24"/>
        </w:rPr>
        <w:t>4</w:t>
      </w:r>
    </w:p>
    <w:p w14:paraId="01C0FAC7" w14:textId="26C1A0D7" w:rsidR="00C06E2E" w:rsidRPr="00E1433F" w:rsidRDefault="00C06E2E" w:rsidP="00C06E2E">
      <w:pPr>
        <w:pStyle w:val="Title"/>
        <w:jc w:val="left"/>
        <w:outlineLvl w:val="0"/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 w:rsidRPr="00F83129">
        <w:rPr>
          <w:szCs w:val="24"/>
        </w:rPr>
        <w:t xml:space="preserve">RESOLUTION INTRODUCING </w:t>
      </w:r>
      <w:r w:rsidRPr="00292F49">
        <w:rPr>
          <w:szCs w:val="24"/>
        </w:rPr>
        <w:t>“LO</w:t>
      </w:r>
      <w:r>
        <w:rPr>
          <w:szCs w:val="24"/>
        </w:rPr>
        <w:t>CAL LAW NO. ___ OF THE YEAR 2024</w:t>
      </w:r>
      <w:r w:rsidRPr="00292F49">
        <w:rPr>
          <w:szCs w:val="24"/>
        </w:rPr>
        <w:t xml:space="preserve">, </w:t>
      </w:r>
      <w:r>
        <w:rPr>
          <w:szCs w:val="24"/>
        </w:rPr>
        <w:tab/>
      </w:r>
      <w:r w:rsidRPr="00292F49">
        <w:rPr>
          <w:szCs w:val="24"/>
        </w:rPr>
        <w:t>TO OVERRIDE THE TAX</w:t>
      </w:r>
      <w:r>
        <w:rPr>
          <w:szCs w:val="24"/>
        </w:rPr>
        <w:t xml:space="preserve"> LEVY LIMIT FOR FISCAL YEAR 2024/2025</w:t>
      </w:r>
      <w:r w:rsidRPr="00292F49">
        <w:rPr>
          <w:szCs w:val="24"/>
        </w:rPr>
        <w:t xml:space="preserve"> </w:t>
      </w:r>
      <w:r>
        <w:rPr>
          <w:szCs w:val="24"/>
        </w:rPr>
        <w:tab/>
      </w:r>
      <w:r w:rsidRPr="00292F49">
        <w:rPr>
          <w:szCs w:val="24"/>
        </w:rPr>
        <w:t>ESTABLISHED IN GENERAL MUNICIPAL LAW § 3-C.”</w:t>
      </w:r>
    </w:p>
    <w:p w14:paraId="35BD08A4" w14:textId="77777777" w:rsidR="00E87867" w:rsidRPr="00462440" w:rsidRDefault="00E87867" w:rsidP="00E87867">
      <w:pPr>
        <w:ind w:left="1440" w:hanging="720"/>
        <w:rPr>
          <w:b/>
          <w:sz w:val="24"/>
          <w:szCs w:val="24"/>
        </w:rPr>
      </w:pPr>
    </w:p>
    <w:p w14:paraId="53D24E92" w14:textId="77777777" w:rsidR="00C06E2E" w:rsidRDefault="00D53918" w:rsidP="00C06E2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 w:rsidRPr="00462440">
        <w:rPr>
          <w:b/>
          <w:sz w:val="24"/>
          <w:szCs w:val="24"/>
        </w:rPr>
        <w:tab/>
      </w:r>
      <w:proofErr w:type="gramStart"/>
      <w:r w:rsidR="00C06E2E" w:rsidRPr="00C70F01">
        <w:rPr>
          <w:b/>
          <w:spacing w:val="-3"/>
        </w:rPr>
        <w:t>WHEREAS</w:t>
      </w:r>
      <w:r w:rsidR="00C06E2E" w:rsidRPr="00C70F01">
        <w:rPr>
          <w:spacing w:val="-3"/>
        </w:rPr>
        <w:t>,</w:t>
      </w:r>
      <w:proofErr w:type="gramEnd"/>
      <w:r w:rsidR="00C06E2E" w:rsidRPr="00C70F01">
        <w:rPr>
          <w:spacing w:val="-3"/>
        </w:rPr>
        <w:t xml:space="preserve"> General Municipal Law </w:t>
      </w:r>
      <w:r w:rsidR="00C06E2E">
        <w:rPr>
          <w:spacing w:val="-3"/>
        </w:rPr>
        <w:t xml:space="preserve">(GML) </w:t>
      </w:r>
      <w:r w:rsidR="00C06E2E" w:rsidRPr="00C70F01">
        <w:rPr>
          <w:spacing w:val="-3"/>
        </w:rPr>
        <w:t xml:space="preserve">§ 3-c </w:t>
      </w:r>
      <w:r w:rsidR="00C06E2E">
        <w:rPr>
          <w:spacing w:val="-3"/>
        </w:rPr>
        <w:t xml:space="preserve">establishes </w:t>
      </w:r>
      <w:r w:rsidR="00C06E2E" w:rsidRPr="00C70F01">
        <w:rPr>
          <w:spacing w:val="-3"/>
        </w:rPr>
        <w:t>limits on the amount of real property taxes that may be levied by or on behalf of any local government thereby placing a “tax levy limit” on municipalities; and</w:t>
      </w:r>
    </w:p>
    <w:p w14:paraId="461D2928" w14:textId="47C6F36A" w:rsidR="00C06E2E" w:rsidRPr="00C70F01" w:rsidRDefault="00C06E2E" w:rsidP="00C06E2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ab/>
      </w:r>
      <w:proofErr w:type="gramStart"/>
      <w:r w:rsidRPr="00C70F01">
        <w:rPr>
          <w:b/>
          <w:spacing w:val="-3"/>
        </w:rPr>
        <w:t>WHEREAS</w:t>
      </w:r>
      <w:r w:rsidRPr="00C70F01">
        <w:rPr>
          <w:spacing w:val="-3"/>
        </w:rPr>
        <w:t>,</w:t>
      </w:r>
      <w:proofErr w:type="gramEnd"/>
      <w:r w:rsidRPr="00C70F01">
        <w:rPr>
          <w:spacing w:val="-3"/>
        </w:rPr>
        <w:t xml:space="preserve"> </w:t>
      </w:r>
      <w:r>
        <w:rPr>
          <w:spacing w:val="-3"/>
        </w:rPr>
        <w:t>a</w:t>
      </w:r>
      <w:r w:rsidRPr="00D01637">
        <w:rPr>
          <w:spacing w:val="-3"/>
        </w:rPr>
        <w:t xml:space="preserve"> tax levy increase in exc</w:t>
      </w:r>
      <w:r>
        <w:rPr>
          <w:spacing w:val="-3"/>
        </w:rPr>
        <w:t>ess of the GML § 3-c may</w:t>
      </w:r>
      <w:r w:rsidRPr="00D01637">
        <w:rPr>
          <w:spacing w:val="-3"/>
        </w:rPr>
        <w:t xml:space="preserve"> be required</w:t>
      </w:r>
      <w:r>
        <w:rPr>
          <w:spacing w:val="-3"/>
        </w:rPr>
        <w:t xml:space="preserve"> for the Village of Wappingers Falls</w:t>
      </w:r>
      <w:r w:rsidRPr="00D01637">
        <w:rPr>
          <w:spacing w:val="-3"/>
        </w:rPr>
        <w:t xml:space="preserve"> because project</w:t>
      </w:r>
      <w:r>
        <w:rPr>
          <w:spacing w:val="-3"/>
        </w:rPr>
        <w:t>ed revenues for Fiscal Year 2024/2025</w:t>
      </w:r>
      <w:r w:rsidRPr="00D01637">
        <w:rPr>
          <w:spacing w:val="-3"/>
        </w:rPr>
        <w:t xml:space="preserve"> are </w:t>
      </w:r>
      <w:r>
        <w:rPr>
          <w:spacing w:val="-3"/>
        </w:rPr>
        <w:t xml:space="preserve">insufficient to pay for </w:t>
      </w:r>
      <w:r w:rsidRPr="00D01637">
        <w:rPr>
          <w:spacing w:val="-3"/>
        </w:rPr>
        <w:t xml:space="preserve">projected </w:t>
      </w:r>
      <w:r>
        <w:rPr>
          <w:spacing w:val="-3"/>
        </w:rPr>
        <w:t>expenditures for Fiscal Year 2024/2025; specifically, debt service costs for needed municipal improvements; and</w:t>
      </w:r>
    </w:p>
    <w:p w14:paraId="67C0AF82" w14:textId="6BAF997C" w:rsidR="00C06E2E" w:rsidRPr="00C70F01" w:rsidRDefault="00C06E2E" w:rsidP="00C06E2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ab/>
      </w:r>
      <w:r w:rsidRPr="00C70F01">
        <w:rPr>
          <w:b/>
          <w:spacing w:val="-3"/>
        </w:rPr>
        <w:t>WHEREAS</w:t>
      </w:r>
      <w:r w:rsidRPr="00C70F01">
        <w:rPr>
          <w:spacing w:val="-3"/>
        </w:rPr>
        <w:t xml:space="preserve">, by adoption of this local law, the </w:t>
      </w:r>
      <w:r w:rsidR="00101E93">
        <w:rPr>
          <w:spacing w:val="-3"/>
        </w:rPr>
        <w:t xml:space="preserve">Village </w:t>
      </w:r>
      <w:r w:rsidRPr="00C70F01">
        <w:rPr>
          <w:spacing w:val="-3"/>
        </w:rPr>
        <w:t xml:space="preserve">Board hereby intends to override the limit on the amount of real property taxes that may be levied by the </w:t>
      </w:r>
      <w:r>
        <w:rPr>
          <w:spacing w:val="-3"/>
        </w:rPr>
        <w:t xml:space="preserve">Village of Wappingers Falls </w:t>
      </w:r>
      <w:r w:rsidRPr="00C70F01">
        <w:rPr>
          <w:spacing w:val="-3"/>
        </w:rPr>
        <w:t>and authorize the</w:t>
      </w:r>
      <w:r>
        <w:rPr>
          <w:spacing w:val="-3"/>
        </w:rPr>
        <w:t xml:space="preserve"> Village</w:t>
      </w:r>
      <w:r w:rsidRPr="00C70F01">
        <w:rPr>
          <w:spacing w:val="-3"/>
        </w:rPr>
        <w:t xml:space="preserve"> Board to ado</w:t>
      </w:r>
      <w:r>
        <w:rPr>
          <w:spacing w:val="-3"/>
        </w:rPr>
        <w:t>pt a budget for fiscal year 2024/2025</w:t>
      </w:r>
      <w:r w:rsidRPr="00C70F01">
        <w:rPr>
          <w:spacing w:val="-3"/>
        </w:rPr>
        <w:t xml:space="preserve"> </w:t>
      </w:r>
      <w:proofErr w:type="gramStart"/>
      <w:r w:rsidRPr="00C70F01">
        <w:rPr>
          <w:spacing w:val="-3"/>
        </w:rPr>
        <w:t>in excess of</w:t>
      </w:r>
      <w:proofErr w:type="gramEnd"/>
      <w:r w:rsidRPr="00C70F01">
        <w:rPr>
          <w:spacing w:val="-3"/>
        </w:rPr>
        <w:t xml:space="preserve"> the “tax levy limit” as de</w:t>
      </w:r>
      <w:r>
        <w:rPr>
          <w:spacing w:val="-3"/>
        </w:rPr>
        <w:t>fined and authorized by GML</w:t>
      </w:r>
      <w:r w:rsidRPr="00C70F01">
        <w:rPr>
          <w:spacing w:val="-3"/>
        </w:rPr>
        <w:t xml:space="preserve"> § 3-c; and</w:t>
      </w:r>
    </w:p>
    <w:p w14:paraId="6619EF1B" w14:textId="0C321C83" w:rsidR="00C06E2E" w:rsidRDefault="00C06E2E" w:rsidP="00C06E2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 w:rsidRPr="00C70F01">
        <w:rPr>
          <w:spacing w:val="-3"/>
        </w:rPr>
        <w:tab/>
      </w:r>
      <w:proofErr w:type="gramStart"/>
      <w:r w:rsidRPr="00C70F01">
        <w:rPr>
          <w:b/>
          <w:spacing w:val="-3"/>
        </w:rPr>
        <w:t>WHEREAS</w:t>
      </w:r>
      <w:r w:rsidRPr="00C70F01">
        <w:rPr>
          <w:spacing w:val="-3"/>
        </w:rPr>
        <w:t>,</w:t>
      </w:r>
      <w:proofErr w:type="gramEnd"/>
      <w:r w:rsidRPr="00C70F01">
        <w:rPr>
          <w:spacing w:val="-3"/>
        </w:rPr>
        <w:t xml:space="preserve"> the adoption of this local law is authorized pursuant to subdiv</w:t>
      </w:r>
      <w:r>
        <w:rPr>
          <w:spacing w:val="-3"/>
        </w:rPr>
        <w:t>ision 5 of GML</w:t>
      </w:r>
      <w:r w:rsidRPr="00C70F01">
        <w:rPr>
          <w:spacing w:val="-3"/>
        </w:rPr>
        <w:t xml:space="preserve"> § 3-c, which expressly authorizes the </w:t>
      </w:r>
      <w:r>
        <w:rPr>
          <w:spacing w:val="-3"/>
        </w:rPr>
        <w:t>Village</w:t>
      </w:r>
      <w:r w:rsidRPr="00C70F01">
        <w:rPr>
          <w:spacing w:val="-3"/>
        </w:rPr>
        <w:t xml:space="preserve"> Board to override the tax levy limit by the adoption of a local law approved by vote of sixty percent (60%) of the </w:t>
      </w:r>
      <w:r>
        <w:rPr>
          <w:spacing w:val="-3"/>
        </w:rPr>
        <w:t>Village</w:t>
      </w:r>
      <w:r w:rsidRPr="00C70F01">
        <w:rPr>
          <w:spacing w:val="-3"/>
        </w:rPr>
        <w:t xml:space="preserve"> Board; and</w:t>
      </w:r>
    </w:p>
    <w:p w14:paraId="0BF6D9B2" w14:textId="794555D1" w:rsidR="00C06E2E" w:rsidRDefault="00C06E2E" w:rsidP="00C06E2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 w:rsidRPr="00C70F01">
        <w:rPr>
          <w:spacing w:val="-3"/>
        </w:rPr>
        <w:tab/>
      </w:r>
      <w:proofErr w:type="gramStart"/>
      <w:r w:rsidRPr="00C70F01">
        <w:rPr>
          <w:b/>
          <w:spacing w:val="-3"/>
        </w:rPr>
        <w:t>WHEREAS</w:t>
      </w:r>
      <w:r>
        <w:rPr>
          <w:spacing w:val="-3"/>
        </w:rPr>
        <w:t>,</w:t>
      </w:r>
      <w:proofErr w:type="gramEnd"/>
      <w:r>
        <w:rPr>
          <w:spacing w:val="-3"/>
        </w:rPr>
        <w:t xml:space="preserve"> the local law to exceed the tax levy limit must be introduced and adopted before the Fiscal Year 2024/2025 Budget is finalized and approved if the Village Board is required to exceed the tax levy limit; and</w:t>
      </w:r>
    </w:p>
    <w:p w14:paraId="180A30F2" w14:textId="77777777" w:rsidR="00C06E2E" w:rsidRDefault="00C06E2E" w:rsidP="00C06E2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ab/>
      </w:r>
      <w:proofErr w:type="gramStart"/>
      <w:r w:rsidRPr="00C70F01">
        <w:rPr>
          <w:b/>
          <w:spacing w:val="-3"/>
        </w:rPr>
        <w:t>WHEREAS</w:t>
      </w:r>
      <w:r w:rsidRPr="00C70F01">
        <w:rPr>
          <w:spacing w:val="-3"/>
        </w:rPr>
        <w:t>,</w:t>
      </w:r>
      <w:proofErr w:type="gramEnd"/>
      <w:r w:rsidRPr="00C70F01">
        <w:rPr>
          <w:spacing w:val="-3"/>
        </w:rPr>
        <w:t xml:space="preserve"> this is a Type II action pursuant to 6 NYCRR § 617.5 (c) (20) and is otherwise exempt from environmental review pursuant to the New York State Environment</w:t>
      </w:r>
      <w:r>
        <w:rPr>
          <w:spacing w:val="-3"/>
        </w:rPr>
        <w:t>al Quality Review Act (“SEQRA”); and</w:t>
      </w:r>
    </w:p>
    <w:p w14:paraId="5A047EFE" w14:textId="5C37705D" w:rsidR="00C06E2E" w:rsidRPr="004C7786" w:rsidRDefault="00C06E2E" w:rsidP="00C06E2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lastRenderedPageBreak/>
        <w:tab/>
      </w:r>
      <w:r>
        <w:rPr>
          <w:b/>
          <w:spacing w:val="-3"/>
        </w:rPr>
        <w:t xml:space="preserve">WHEREAS, </w:t>
      </w:r>
      <w:r>
        <w:rPr>
          <w:spacing w:val="-3"/>
        </w:rPr>
        <w:t>even if this local law is adopted, the Village Board is still authorized to adopt a budget that is within the limits otherwise provided by GML § 3-c.</w:t>
      </w:r>
    </w:p>
    <w:p w14:paraId="7988B042" w14:textId="77777777" w:rsidR="00C06E2E" w:rsidRPr="00C70F01" w:rsidRDefault="00C06E2E" w:rsidP="00C06E2E">
      <w:pPr>
        <w:tabs>
          <w:tab w:val="left" w:pos="-720"/>
        </w:tabs>
        <w:suppressAutoHyphens/>
        <w:spacing w:line="480" w:lineRule="auto"/>
        <w:jc w:val="both"/>
        <w:rPr>
          <w:b/>
          <w:spacing w:val="-3"/>
        </w:rPr>
      </w:pPr>
      <w:r w:rsidRPr="00C70F01">
        <w:rPr>
          <w:b/>
          <w:spacing w:val="-3"/>
        </w:rPr>
        <w:tab/>
        <w:t>NOW, THEREFORE, BE IT RESOLVED:</w:t>
      </w:r>
    </w:p>
    <w:p w14:paraId="0BDED9F4" w14:textId="77777777" w:rsidR="00C06E2E" w:rsidRPr="00C70F01" w:rsidRDefault="00C06E2E" w:rsidP="00C06E2E">
      <w:pPr>
        <w:numPr>
          <w:ilvl w:val="0"/>
          <w:numId w:val="13"/>
        </w:numPr>
        <w:tabs>
          <w:tab w:val="clear" w:pos="2160"/>
        </w:tabs>
        <w:suppressAutoHyphens/>
        <w:spacing w:line="480" w:lineRule="auto"/>
        <w:ind w:left="0" w:firstLine="720"/>
      </w:pPr>
      <w:r w:rsidRPr="00C70F01">
        <w:rPr>
          <w:spacing w:val="-3"/>
        </w:rPr>
        <w:t>The recitations above set forth are incorporated in this Resolution as if fully set forth and adopted herein.</w:t>
      </w:r>
    </w:p>
    <w:p w14:paraId="7F5C106C" w14:textId="35CC6B6E" w:rsidR="00C06E2E" w:rsidRPr="00C70F01" w:rsidRDefault="00C06E2E" w:rsidP="00C06E2E">
      <w:pPr>
        <w:numPr>
          <w:ilvl w:val="0"/>
          <w:numId w:val="13"/>
        </w:numPr>
        <w:tabs>
          <w:tab w:val="clear" w:pos="2160"/>
        </w:tabs>
        <w:suppressAutoHyphens/>
        <w:spacing w:line="480" w:lineRule="auto"/>
        <w:ind w:left="0" w:firstLine="720"/>
      </w:pPr>
      <w:r w:rsidRPr="00C70F01">
        <w:rPr>
          <w:spacing w:val="-3"/>
        </w:rPr>
        <w:t xml:space="preserve">The </w:t>
      </w:r>
      <w:r w:rsidR="00601239">
        <w:rPr>
          <w:spacing w:val="-3"/>
        </w:rPr>
        <w:t>Village</w:t>
      </w:r>
      <w:r w:rsidRPr="00C70F01">
        <w:rPr>
          <w:spacing w:val="-3"/>
        </w:rPr>
        <w:t xml:space="preserve"> Board hereby introduces for adoption Local Law No.____ of the Year </w:t>
      </w:r>
      <w:r>
        <w:rPr>
          <w:spacing w:val="-3"/>
        </w:rPr>
        <w:t>20</w:t>
      </w:r>
      <w:r w:rsidR="00601239">
        <w:rPr>
          <w:spacing w:val="-3"/>
        </w:rPr>
        <w:t>24</w:t>
      </w:r>
      <w:r w:rsidRPr="00C70F01">
        <w:rPr>
          <w:spacing w:val="-3"/>
        </w:rPr>
        <w:t xml:space="preserve"> in the form annexed hereto.</w:t>
      </w:r>
    </w:p>
    <w:p w14:paraId="18ABF557" w14:textId="77777777" w:rsidR="00601239" w:rsidRPr="00601239" w:rsidRDefault="00C06E2E" w:rsidP="00601239">
      <w:pPr>
        <w:numPr>
          <w:ilvl w:val="0"/>
          <w:numId w:val="13"/>
        </w:numPr>
        <w:tabs>
          <w:tab w:val="clear" w:pos="2160"/>
        </w:tabs>
        <w:suppressAutoHyphens/>
        <w:spacing w:line="480" w:lineRule="auto"/>
        <w:ind w:left="0" w:firstLine="720"/>
      </w:pPr>
      <w:r w:rsidRPr="00C70F01">
        <w:rPr>
          <w:spacing w:val="-3"/>
        </w:rPr>
        <w:t xml:space="preserve">The </w:t>
      </w:r>
      <w:r w:rsidR="00601239">
        <w:rPr>
          <w:spacing w:val="-3"/>
        </w:rPr>
        <w:t>Village</w:t>
      </w:r>
      <w:r w:rsidRPr="00C70F01">
        <w:rPr>
          <w:spacing w:val="-3"/>
        </w:rPr>
        <w:t xml:space="preserve"> Board hereby determines that the </w:t>
      </w:r>
      <w:proofErr w:type="gramStart"/>
      <w:r w:rsidRPr="00C70F01">
        <w:rPr>
          <w:spacing w:val="-3"/>
        </w:rPr>
        <w:t>aforementioned Local</w:t>
      </w:r>
      <w:proofErr w:type="gramEnd"/>
      <w:r w:rsidRPr="00C70F01">
        <w:rPr>
          <w:spacing w:val="-3"/>
        </w:rPr>
        <w:t xml:space="preserve"> Law is a Type II action as defined in 6 NYCRR § 617.5(c)(20) and, accordingly, the </w:t>
      </w:r>
      <w:r w:rsidR="00601239">
        <w:rPr>
          <w:spacing w:val="-3"/>
        </w:rPr>
        <w:t>Village</w:t>
      </w:r>
      <w:r w:rsidRPr="00C70F01">
        <w:rPr>
          <w:spacing w:val="-3"/>
        </w:rPr>
        <w:t xml:space="preserve"> Board hereby expressly determines that this action is not an action that requires review pursuant to the provisions of the New York State Environmental Quality Review Act (“SEQRA”).</w:t>
      </w:r>
    </w:p>
    <w:p w14:paraId="2F297043" w14:textId="55076B4B" w:rsidR="00C06E2E" w:rsidRDefault="00C06E2E" w:rsidP="00601239">
      <w:pPr>
        <w:numPr>
          <w:ilvl w:val="0"/>
          <w:numId w:val="13"/>
        </w:numPr>
        <w:tabs>
          <w:tab w:val="clear" w:pos="2160"/>
        </w:tabs>
        <w:suppressAutoHyphens/>
        <w:spacing w:line="480" w:lineRule="auto"/>
        <w:ind w:left="0" w:firstLine="720"/>
      </w:pPr>
      <w:r w:rsidRPr="009475D9">
        <w:t xml:space="preserve">The </w:t>
      </w:r>
      <w:r w:rsidR="00601239">
        <w:t>Village</w:t>
      </w:r>
      <w:r w:rsidRPr="009475D9">
        <w:t xml:space="preserve"> Board hereby schedules a Public Hearing on the Proposed Adoption of Local Law No.____ of the Year </w:t>
      </w:r>
      <w:r>
        <w:t>20</w:t>
      </w:r>
      <w:r w:rsidR="00601239">
        <w:t>24</w:t>
      </w:r>
      <w:r w:rsidRPr="009475D9">
        <w:t xml:space="preserve"> to be </w:t>
      </w:r>
      <w:r>
        <w:t xml:space="preserve">held at </w:t>
      </w:r>
      <w:r w:rsidR="00601239">
        <w:t>Village</w:t>
      </w:r>
      <w:r>
        <w:t xml:space="preserve"> Hall, </w:t>
      </w:r>
      <w:r w:rsidR="00601239">
        <w:t>2582 South Avenue</w:t>
      </w:r>
      <w:r>
        <w:t>, Wappingers Falls</w:t>
      </w:r>
      <w:r w:rsidRPr="009475D9">
        <w:t>, New York on the</w:t>
      </w:r>
      <w:r w:rsidR="00601239">
        <w:t xml:space="preserve"> 24</w:t>
      </w:r>
      <w:r w:rsidR="00601239" w:rsidRPr="00601239">
        <w:rPr>
          <w:vertAlign w:val="superscript"/>
        </w:rPr>
        <w:t>th</w:t>
      </w:r>
      <w:r w:rsidR="00601239">
        <w:t xml:space="preserve"> </w:t>
      </w:r>
      <w:r w:rsidRPr="009475D9">
        <w:t xml:space="preserve">day of </w:t>
      </w:r>
      <w:r w:rsidR="00601239">
        <w:t>April</w:t>
      </w:r>
      <w:r w:rsidRPr="009475D9">
        <w:t xml:space="preserve">, </w:t>
      </w:r>
      <w:r>
        <w:t>20</w:t>
      </w:r>
      <w:r w:rsidR="00601239">
        <w:t>24</w:t>
      </w:r>
      <w:r>
        <w:t xml:space="preserve">, at </w:t>
      </w:r>
      <w:r w:rsidR="00601239">
        <w:t>6:00</w:t>
      </w:r>
      <w:r w:rsidRPr="009475D9">
        <w:t xml:space="preserve"> p.m., and the </w:t>
      </w:r>
      <w:r w:rsidR="00601239">
        <w:t>Village</w:t>
      </w:r>
      <w:r w:rsidRPr="009475D9">
        <w:t xml:space="preserve"> Clerk is directed to post the Notice of the Public Hearing in the form annexed hereto and to publish same i</w:t>
      </w:r>
      <w:r>
        <w:t>n the</w:t>
      </w:r>
      <w:r w:rsidRPr="009475D9">
        <w:t xml:space="preserve"> </w:t>
      </w:r>
      <w:r w:rsidR="00601239">
        <w:t xml:space="preserve">Village’s official newspaper, and on the sign board maintained by the Village Clerk in Village Hall </w:t>
      </w:r>
      <w:r w:rsidR="00601239" w:rsidRPr="004A2565">
        <w:t>not less than ten (10) days pri</w:t>
      </w:r>
      <w:r w:rsidR="00601239">
        <w:t>or to said public hearing date</w:t>
      </w:r>
      <w:r w:rsidRPr="009475D9">
        <w:t xml:space="preserve"> as required by law.</w:t>
      </w:r>
    </w:p>
    <w:p w14:paraId="21971880" w14:textId="079A4A48" w:rsidR="0087742B" w:rsidRDefault="00C06E2E" w:rsidP="000C42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>The foregoing was put to a vote which resulted as follows:</w:t>
      </w:r>
    </w:p>
    <w:p w14:paraId="7AA7C15D" w14:textId="77777777" w:rsidR="00C25498" w:rsidRDefault="00C25498" w:rsidP="0087742B">
      <w:pPr>
        <w:jc w:val="both"/>
        <w:rPr>
          <w:sz w:val="24"/>
          <w:szCs w:val="24"/>
        </w:rPr>
      </w:pPr>
    </w:p>
    <w:p w14:paraId="03D9A8A4" w14:textId="0F590E79" w:rsidR="00572FCF" w:rsidRPr="00572FCF" w:rsidRDefault="0087742B" w:rsidP="00572FCF">
      <w:pPr>
        <w:ind w:firstLine="630"/>
        <w:contextualSpacing/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E4229">
        <w:rPr>
          <w:b/>
          <w:sz w:val="24"/>
          <w:szCs w:val="24"/>
          <w:u w:val="single"/>
        </w:rPr>
        <w:t xml:space="preserve">  </w:t>
      </w:r>
      <w:r w:rsidR="00572FCF">
        <w:rPr>
          <w:b/>
          <w:sz w:val="24"/>
          <w:szCs w:val="24"/>
          <w:u w:val="single"/>
        </w:rPr>
        <w:t>_Yay_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2DFF">
        <w:rPr>
          <w:b/>
          <w:sz w:val="24"/>
          <w:szCs w:val="24"/>
        </w:rPr>
        <w:tab/>
      </w:r>
      <w:r w:rsidR="00572FCF">
        <w:rPr>
          <w:b/>
          <w:sz w:val="24"/>
          <w:szCs w:val="24"/>
          <w:u w:val="single"/>
        </w:rPr>
        <w:t>__Nay_</w:t>
      </w:r>
    </w:p>
    <w:p w14:paraId="099D2E6C" w14:textId="668CEA9C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Mayor Kevin Huber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6E0A945D" w14:textId="042D682F" w:rsidR="0087742B" w:rsidRDefault="001963FD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Robert Marshall</w:t>
      </w:r>
      <w:r w:rsidR="0087742B">
        <w:rPr>
          <w:bCs/>
          <w:sz w:val="24"/>
          <w:szCs w:val="24"/>
        </w:rPr>
        <w:t xml:space="preserve"> – Trustee</w:t>
      </w:r>
      <w:r w:rsidR="0087742B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ab/>
        <w:t>_______</w:t>
      </w:r>
      <w:r w:rsidR="0087742B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>_______</w:t>
      </w:r>
    </w:p>
    <w:p w14:paraId="26EA974B" w14:textId="7BCE0969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Jeffrey Smith</w:t>
      </w:r>
      <w:r>
        <w:rPr>
          <w:bCs/>
          <w:sz w:val="24"/>
          <w:szCs w:val="24"/>
        </w:rPr>
        <w:tab/>
        <w:t>– Trustee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10BAD41E" w14:textId="2A4C08B1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Michael Ruffen – Trustee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6A683B64" w14:textId="1DDEB9E9" w:rsidR="0087742B" w:rsidRDefault="0087742B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John Tyliszczak –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3BBB69E2" w14:textId="41F63868" w:rsidR="0087742B" w:rsidRDefault="0087742B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James Williams –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6167A9C1" w14:textId="048EE81B" w:rsidR="00343602" w:rsidRDefault="00343602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Joe Nicholas-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498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1FD9D4ED" w14:textId="77777777" w:rsidR="0087742B" w:rsidRDefault="0087742B" w:rsidP="0087742B">
      <w:pPr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154346" w14:textId="0463AE26" w:rsidR="00B35E42" w:rsidRDefault="0087742B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 w:rsidR="00E87867">
        <w:rPr>
          <w:rFonts w:ascii="Times New Roman" w:hAnsi="Times New Roman" w:cs="Times New Roman"/>
          <w:sz w:val="24"/>
          <w:szCs w:val="24"/>
        </w:rPr>
        <w:tab/>
      </w:r>
      <w:r w:rsidR="00E16239">
        <w:rPr>
          <w:rFonts w:ascii="Times New Roman" w:hAnsi="Times New Roman" w:cs="Times New Roman"/>
          <w:sz w:val="24"/>
          <w:szCs w:val="24"/>
        </w:rPr>
        <w:t>April 1</w:t>
      </w:r>
      <w:r w:rsidR="00C06E2E">
        <w:rPr>
          <w:rFonts w:ascii="Times New Roman" w:hAnsi="Times New Roman" w:cs="Times New Roman"/>
          <w:sz w:val="24"/>
          <w:szCs w:val="24"/>
        </w:rPr>
        <w:t>7</w:t>
      </w:r>
      <w:r w:rsidR="003F5FFF">
        <w:rPr>
          <w:rFonts w:ascii="Times New Roman" w:hAnsi="Times New Roman" w:cs="Times New Roman"/>
          <w:sz w:val="24"/>
          <w:szCs w:val="24"/>
        </w:rPr>
        <w:t>, 2024</w:t>
      </w:r>
    </w:p>
    <w:p w14:paraId="086CA912" w14:textId="77777777" w:rsidR="00572FCF" w:rsidRDefault="00E87867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Wappingers Falls, NY</w:t>
      </w:r>
    </w:p>
    <w:p w14:paraId="6B1B2973" w14:textId="77777777" w:rsidR="00E16239" w:rsidRDefault="00E16239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2E00F4EF" w14:textId="77777777" w:rsidR="00E16239" w:rsidRDefault="00E16239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160D4AA9" w14:textId="77777777" w:rsidR="007941D1" w:rsidRDefault="007941D1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75D0FD6C" w14:textId="59DB3CEF" w:rsidR="0087742B" w:rsidRPr="00572FCF" w:rsidRDefault="0087742B" w:rsidP="00572FCF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NEW YORK        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 )</w:t>
      </w:r>
      <w:proofErr w:type="gramEnd"/>
    </w:p>
    <w:p w14:paraId="6D9717AF" w14:textId="31094EB9" w:rsidR="0087742B" w:rsidRDefault="0087742B" w:rsidP="0087742B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ab/>
        <w:t>) SS:</w:t>
      </w:r>
    </w:p>
    <w:p w14:paraId="587493BA" w14:textId="77777777" w:rsidR="0087742B" w:rsidRDefault="0087742B" w:rsidP="00E87867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DUTCHESS     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 )</w:t>
      </w:r>
      <w:proofErr w:type="gramEnd"/>
    </w:p>
    <w:p w14:paraId="0B5429DB" w14:textId="77777777" w:rsidR="0087742B" w:rsidRDefault="0087742B" w:rsidP="0087742B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6D65D86" w14:textId="77777777" w:rsidR="0087742B" w:rsidRDefault="0087742B" w:rsidP="0087742B">
      <w:pPr>
        <w:pStyle w:val="yiv0412302714msonormal"/>
        <w:spacing w:before="0" w:beforeAutospacing="0" w:after="0" w:afterAutospacing="0"/>
        <w:ind w:left="6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8CEA28A" w14:textId="37BBC5D9" w:rsidR="0087742B" w:rsidRDefault="0087742B" w:rsidP="00E87867">
      <w:pPr>
        <w:pStyle w:val="yiv0412302714msonormal"/>
        <w:spacing w:before="0" w:beforeAutospacing="0" w:after="0" w:afterAutospacing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/>
        </w:rPr>
        <w:t>John Karge</w:t>
      </w:r>
      <w:r>
        <w:rPr>
          <w:rFonts w:ascii="Times New Roman" w:hAnsi="Times New Roman" w:cs="Times New Roman"/>
          <w:sz w:val="24"/>
          <w:szCs w:val="24"/>
        </w:rPr>
        <w:t xml:space="preserve">, Clerk of the Village of Wappingers Falls, New York, do hereby certify that I have compared the foregoing copy of this Resolution with the original on file in my office, and that the same is a true and correct transcript of said original Resolution and of the whole thereof, as duly adopted by said </w:t>
      </w:r>
      <w:r>
        <w:rPr>
          <w:rFonts w:ascii="Times New Roman" w:hAnsi="Times New Roman" w:cs="Times New Roman"/>
          <w:sz w:val="24"/>
          <w:szCs w:val="24"/>
          <w:u w:val="single"/>
        </w:rPr>
        <w:t>Village Board of Trustees</w:t>
      </w:r>
      <w:r>
        <w:rPr>
          <w:rFonts w:ascii="Times New Roman" w:hAnsi="Times New Roman" w:cs="Times New Roman"/>
          <w:sz w:val="24"/>
          <w:szCs w:val="24"/>
        </w:rPr>
        <w:t xml:space="preserve">  at a meeting duly called and held at the Village Hall on </w:t>
      </w:r>
      <w:r w:rsidR="002F16E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3F5F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by the required and necessary vote of the members to approve the Resolution.</w:t>
      </w:r>
    </w:p>
    <w:p w14:paraId="0A3E5F34" w14:textId="77777777" w:rsidR="0087742B" w:rsidRDefault="0087742B" w:rsidP="0087742B">
      <w:pPr>
        <w:pStyle w:val="yiv0412302714msonormal"/>
        <w:spacing w:before="0" w:beforeAutospacing="0" w:after="0" w:afterAutospacing="0" w:line="360" w:lineRule="auto"/>
        <w:ind w:left="6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5D703EB" w14:textId="1277A20D" w:rsidR="0087742B" w:rsidRDefault="0087742B" w:rsidP="00E87867">
      <w:pPr>
        <w:pStyle w:val="yiv0412302714msonormal"/>
        <w:spacing w:before="0" w:beforeAutospacing="0" w:after="0" w:afterAutospacing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 My Hand and the Official Seal of the Village of Wappingers Falls, New York, this </w:t>
      </w:r>
      <w:r w:rsidR="00C1389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2F16EC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F5F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0FE7E" w14:textId="77777777" w:rsidR="00021544" w:rsidRDefault="00021544" w:rsidP="0087742B">
      <w:pPr>
        <w:pStyle w:val="yiv0412302714msonormal"/>
        <w:spacing w:before="0" w:beforeAutospacing="0" w:after="0" w:afterAutospacing="0" w:line="360" w:lineRule="auto"/>
        <w:ind w:left="63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75769EAF" w14:textId="48C82B2D" w:rsidR="00C25498" w:rsidRDefault="00C25498" w:rsidP="00C25498">
      <w:pPr>
        <w:pStyle w:val="yiv0412302714msonormal"/>
        <w:spacing w:before="0" w:beforeAutospacing="0" w:after="0" w:afterAutospacing="0"/>
        <w:ind w:left="63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AF42DFD" w14:textId="33B92598" w:rsidR="00D53918" w:rsidRPr="00746FB6" w:rsidRDefault="0087742B" w:rsidP="00746FB6">
      <w:pPr>
        <w:pStyle w:val="yiv0412302714msonormal"/>
        <w:spacing w:before="0" w:beforeAutospacing="0" w:after="0" w:afterAutospacing="0"/>
        <w:ind w:left="42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M. Karge, Village Clerk</w:t>
      </w:r>
    </w:p>
    <w:sectPr w:rsidR="00D53918" w:rsidRPr="00746FB6" w:rsidSect="00A22B25">
      <w:footerReference w:type="default" r:id="rId7"/>
      <w:type w:val="continuous"/>
      <w:pgSz w:w="12240" w:h="15840"/>
      <w:pgMar w:top="1440" w:right="1440" w:bottom="1440" w:left="1440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CA28" w14:textId="77777777" w:rsidR="00150C4A" w:rsidRDefault="00150C4A" w:rsidP="00150C4A">
      <w:r>
        <w:separator/>
      </w:r>
    </w:p>
  </w:endnote>
  <w:endnote w:type="continuationSeparator" w:id="0">
    <w:p w14:paraId="1FF50855" w14:textId="77777777" w:rsidR="00150C4A" w:rsidRDefault="00150C4A" w:rsidP="0015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73885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BDAAF" w14:textId="2DD52833" w:rsidR="00150C4A" w:rsidRPr="00150C4A" w:rsidRDefault="00150C4A">
        <w:pPr>
          <w:pStyle w:val="Footer"/>
          <w:jc w:val="center"/>
          <w:rPr>
            <w:sz w:val="24"/>
            <w:szCs w:val="24"/>
          </w:rPr>
        </w:pPr>
        <w:r w:rsidRPr="00150C4A">
          <w:rPr>
            <w:sz w:val="24"/>
            <w:szCs w:val="24"/>
          </w:rPr>
          <w:fldChar w:fldCharType="begin"/>
        </w:r>
        <w:r w:rsidRPr="00150C4A">
          <w:rPr>
            <w:sz w:val="24"/>
            <w:szCs w:val="24"/>
          </w:rPr>
          <w:instrText xml:space="preserve"> PAGE   \* MERGEFORMAT </w:instrText>
        </w:r>
        <w:r w:rsidRPr="00150C4A">
          <w:rPr>
            <w:sz w:val="24"/>
            <w:szCs w:val="24"/>
          </w:rPr>
          <w:fldChar w:fldCharType="separate"/>
        </w:r>
        <w:r w:rsidR="00F506C9">
          <w:rPr>
            <w:noProof/>
            <w:sz w:val="24"/>
            <w:szCs w:val="24"/>
          </w:rPr>
          <w:t>3</w:t>
        </w:r>
        <w:r w:rsidRPr="00150C4A">
          <w:rPr>
            <w:noProof/>
            <w:sz w:val="24"/>
            <w:szCs w:val="24"/>
          </w:rPr>
          <w:fldChar w:fldCharType="end"/>
        </w:r>
      </w:p>
    </w:sdtContent>
  </w:sdt>
  <w:p w14:paraId="5A212F02" w14:textId="77777777" w:rsidR="00150C4A" w:rsidRDefault="0015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7FCE" w14:textId="77777777" w:rsidR="00150C4A" w:rsidRDefault="00150C4A" w:rsidP="00150C4A">
      <w:r>
        <w:separator/>
      </w:r>
    </w:p>
  </w:footnote>
  <w:footnote w:type="continuationSeparator" w:id="0">
    <w:p w14:paraId="05842D87" w14:textId="77777777" w:rsidR="00150C4A" w:rsidRDefault="00150C4A" w:rsidP="0015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A2E"/>
    <w:multiLevelType w:val="hybridMultilevel"/>
    <w:tmpl w:val="C9F2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93E"/>
    <w:multiLevelType w:val="multilevel"/>
    <w:tmpl w:val="238070A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C4A60"/>
    <w:multiLevelType w:val="hybridMultilevel"/>
    <w:tmpl w:val="2242A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913E9"/>
    <w:multiLevelType w:val="hybridMultilevel"/>
    <w:tmpl w:val="89A26D20"/>
    <w:lvl w:ilvl="0" w:tplc="5F164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FB4B54"/>
    <w:multiLevelType w:val="hybridMultilevel"/>
    <w:tmpl w:val="5F76CB64"/>
    <w:lvl w:ilvl="0" w:tplc="4A82F0D8">
      <w:start w:val="1"/>
      <w:numFmt w:val="decimal"/>
      <w:pStyle w:val="Resolved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A84A89B2">
      <w:start w:val="1"/>
      <w:numFmt w:val="lowerLetter"/>
      <w:pStyle w:val="ListNumb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84F87"/>
    <w:multiLevelType w:val="hybridMultilevel"/>
    <w:tmpl w:val="F022ED94"/>
    <w:lvl w:ilvl="0" w:tplc="0D20F0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E57CC3"/>
    <w:multiLevelType w:val="hybridMultilevel"/>
    <w:tmpl w:val="C6D0D564"/>
    <w:lvl w:ilvl="0" w:tplc="96585B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81FBA"/>
    <w:multiLevelType w:val="hybridMultilevel"/>
    <w:tmpl w:val="64F8DE3C"/>
    <w:lvl w:ilvl="0" w:tplc="27207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E36FC"/>
    <w:multiLevelType w:val="hybridMultilevel"/>
    <w:tmpl w:val="BED0B9EE"/>
    <w:lvl w:ilvl="0" w:tplc="4D1A61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23413"/>
    <w:multiLevelType w:val="hybridMultilevel"/>
    <w:tmpl w:val="B9BACCAC"/>
    <w:lvl w:ilvl="0" w:tplc="8A40585C">
      <w:start w:val="1"/>
      <w:numFmt w:val="decimal"/>
      <w:lvlText w:val="%1."/>
      <w:lvlJc w:val="left"/>
      <w:pPr>
        <w:ind w:left="1080" w:hanging="360"/>
      </w:pPr>
      <w:rPr>
        <w:rFonts w:ascii="Times New Roman" w:eastAsia="PMingLiU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B24B6"/>
    <w:multiLevelType w:val="hybridMultilevel"/>
    <w:tmpl w:val="413AA228"/>
    <w:lvl w:ilvl="0" w:tplc="3C6AF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B1BA0"/>
    <w:multiLevelType w:val="hybridMultilevel"/>
    <w:tmpl w:val="2AA460B0"/>
    <w:lvl w:ilvl="0" w:tplc="84342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245678"/>
    <w:multiLevelType w:val="hybridMultilevel"/>
    <w:tmpl w:val="0DEC663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9050E72"/>
    <w:multiLevelType w:val="hybridMultilevel"/>
    <w:tmpl w:val="FEF6E412"/>
    <w:lvl w:ilvl="0" w:tplc="F258B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847395">
    <w:abstractNumId w:val="1"/>
  </w:num>
  <w:num w:numId="2" w16cid:durableId="458912995">
    <w:abstractNumId w:val="0"/>
  </w:num>
  <w:num w:numId="3" w16cid:durableId="218516499">
    <w:abstractNumId w:val="10"/>
  </w:num>
  <w:num w:numId="4" w16cid:durableId="330178285">
    <w:abstractNumId w:val="2"/>
  </w:num>
  <w:num w:numId="5" w16cid:durableId="975179765">
    <w:abstractNumId w:val="8"/>
  </w:num>
  <w:num w:numId="6" w16cid:durableId="638462751">
    <w:abstractNumId w:val="5"/>
  </w:num>
  <w:num w:numId="7" w16cid:durableId="1873959630">
    <w:abstractNumId w:val="6"/>
  </w:num>
  <w:num w:numId="8" w16cid:durableId="1198858878">
    <w:abstractNumId w:val="13"/>
  </w:num>
  <w:num w:numId="9" w16cid:durableId="1208758722">
    <w:abstractNumId w:val="3"/>
  </w:num>
  <w:num w:numId="10" w16cid:durableId="1395423930">
    <w:abstractNumId w:val="7"/>
  </w:num>
  <w:num w:numId="11" w16cid:durableId="2011832673">
    <w:abstractNumId w:val="11"/>
  </w:num>
  <w:num w:numId="12" w16cid:durableId="2008748902">
    <w:abstractNumId w:val="9"/>
  </w:num>
  <w:num w:numId="13" w16cid:durableId="237442796">
    <w:abstractNumId w:val="12"/>
  </w:num>
  <w:num w:numId="14" w16cid:durableId="1430348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49"/>
    <w:rsid w:val="00021544"/>
    <w:rsid w:val="00053964"/>
    <w:rsid w:val="00077ED9"/>
    <w:rsid w:val="000B7F2C"/>
    <w:rsid w:val="000C4296"/>
    <w:rsid w:val="000E4229"/>
    <w:rsid w:val="00101E93"/>
    <w:rsid w:val="00103E81"/>
    <w:rsid w:val="001067B4"/>
    <w:rsid w:val="00132B37"/>
    <w:rsid w:val="00150C4A"/>
    <w:rsid w:val="001635D1"/>
    <w:rsid w:val="00174908"/>
    <w:rsid w:val="00186CCC"/>
    <w:rsid w:val="001963FD"/>
    <w:rsid w:val="001A2684"/>
    <w:rsid w:val="001D4391"/>
    <w:rsid w:val="001D7AD5"/>
    <w:rsid w:val="00202DFF"/>
    <w:rsid w:val="00207622"/>
    <w:rsid w:val="00254519"/>
    <w:rsid w:val="00260B4B"/>
    <w:rsid w:val="002A17D3"/>
    <w:rsid w:val="002A5225"/>
    <w:rsid w:val="002C06EC"/>
    <w:rsid w:val="002C39B6"/>
    <w:rsid w:val="002E658E"/>
    <w:rsid w:val="002F16EC"/>
    <w:rsid w:val="002F339D"/>
    <w:rsid w:val="002F73A3"/>
    <w:rsid w:val="00312DA5"/>
    <w:rsid w:val="00343602"/>
    <w:rsid w:val="003570B1"/>
    <w:rsid w:val="00362A37"/>
    <w:rsid w:val="003A0391"/>
    <w:rsid w:val="003C38F0"/>
    <w:rsid w:val="003C7C1A"/>
    <w:rsid w:val="003F5FFF"/>
    <w:rsid w:val="00406C88"/>
    <w:rsid w:val="00410EF0"/>
    <w:rsid w:val="00420670"/>
    <w:rsid w:val="00426EFF"/>
    <w:rsid w:val="00437C6B"/>
    <w:rsid w:val="00440B2D"/>
    <w:rsid w:val="00454A80"/>
    <w:rsid w:val="00474D27"/>
    <w:rsid w:val="0049462F"/>
    <w:rsid w:val="004A7620"/>
    <w:rsid w:val="004C4A2A"/>
    <w:rsid w:val="004E5AE9"/>
    <w:rsid w:val="004F0E01"/>
    <w:rsid w:val="00515A43"/>
    <w:rsid w:val="0052134B"/>
    <w:rsid w:val="00572FCF"/>
    <w:rsid w:val="00576F5B"/>
    <w:rsid w:val="00600333"/>
    <w:rsid w:val="00601239"/>
    <w:rsid w:val="00610B6F"/>
    <w:rsid w:val="00641110"/>
    <w:rsid w:val="00656CC2"/>
    <w:rsid w:val="00674FB3"/>
    <w:rsid w:val="006B5E8E"/>
    <w:rsid w:val="007066F2"/>
    <w:rsid w:val="00722D83"/>
    <w:rsid w:val="00743B12"/>
    <w:rsid w:val="00746FB6"/>
    <w:rsid w:val="00750B75"/>
    <w:rsid w:val="00771061"/>
    <w:rsid w:val="00792058"/>
    <w:rsid w:val="007941D1"/>
    <w:rsid w:val="00820113"/>
    <w:rsid w:val="00825959"/>
    <w:rsid w:val="00851467"/>
    <w:rsid w:val="0087742B"/>
    <w:rsid w:val="00890AA4"/>
    <w:rsid w:val="008A73AA"/>
    <w:rsid w:val="008C103D"/>
    <w:rsid w:val="008C39DB"/>
    <w:rsid w:val="00917CC2"/>
    <w:rsid w:val="0092543E"/>
    <w:rsid w:val="0093339B"/>
    <w:rsid w:val="00947028"/>
    <w:rsid w:val="0094783A"/>
    <w:rsid w:val="00983B98"/>
    <w:rsid w:val="00994758"/>
    <w:rsid w:val="00A2136A"/>
    <w:rsid w:val="00A22B25"/>
    <w:rsid w:val="00A774C0"/>
    <w:rsid w:val="00A825C0"/>
    <w:rsid w:val="00A86667"/>
    <w:rsid w:val="00AB0B84"/>
    <w:rsid w:val="00AC2D66"/>
    <w:rsid w:val="00AC71D1"/>
    <w:rsid w:val="00B0271A"/>
    <w:rsid w:val="00B0726B"/>
    <w:rsid w:val="00B117E1"/>
    <w:rsid w:val="00B3211B"/>
    <w:rsid w:val="00B3542E"/>
    <w:rsid w:val="00B35E42"/>
    <w:rsid w:val="00B4229A"/>
    <w:rsid w:val="00B72DC6"/>
    <w:rsid w:val="00B84F92"/>
    <w:rsid w:val="00B962DD"/>
    <w:rsid w:val="00BB17C4"/>
    <w:rsid w:val="00C06E2E"/>
    <w:rsid w:val="00C13896"/>
    <w:rsid w:val="00C25498"/>
    <w:rsid w:val="00C32209"/>
    <w:rsid w:val="00C41D0F"/>
    <w:rsid w:val="00CB004A"/>
    <w:rsid w:val="00CB3FED"/>
    <w:rsid w:val="00CD2ED6"/>
    <w:rsid w:val="00CE07FE"/>
    <w:rsid w:val="00CE3BA7"/>
    <w:rsid w:val="00CF3BAE"/>
    <w:rsid w:val="00CF70B0"/>
    <w:rsid w:val="00D04D40"/>
    <w:rsid w:val="00D1481F"/>
    <w:rsid w:val="00D53918"/>
    <w:rsid w:val="00D808A6"/>
    <w:rsid w:val="00DB4AFF"/>
    <w:rsid w:val="00DE1604"/>
    <w:rsid w:val="00DE505D"/>
    <w:rsid w:val="00E16239"/>
    <w:rsid w:val="00E24FE7"/>
    <w:rsid w:val="00E63CC9"/>
    <w:rsid w:val="00E66C29"/>
    <w:rsid w:val="00E721E1"/>
    <w:rsid w:val="00E73BC2"/>
    <w:rsid w:val="00E87867"/>
    <w:rsid w:val="00EA7208"/>
    <w:rsid w:val="00EF5C36"/>
    <w:rsid w:val="00F43A09"/>
    <w:rsid w:val="00F506C9"/>
    <w:rsid w:val="00F821BF"/>
    <w:rsid w:val="00F85D0C"/>
    <w:rsid w:val="00FD156E"/>
    <w:rsid w:val="00FE0849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FEDD"/>
  <w15:docId w15:val="{98E1B45C-37D1-42AF-B42A-EADB8530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572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unhideWhenUsed/>
    <w:qFormat/>
    <w:rsid w:val="0087742B"/>
    <w:pPr>
      <w:widowControl w:val="0"/>
      <w:autoSpaceDE w:val="0"/>
      <w:autoSpaceDN w:val="0"/>
      <w:ind w:left="4130"/>
      <w:jc w:val="center"/>
      <w:outlineLvl w:val="5"/>
    </w:pPr>
    <w:rPr>
      <w:rFonts w:eastAsia="Times New Roman"/>
      <w:b/>
      <w:bCs/>
      <w:sz w:val="23"/>
      <w:szCs w:val="23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C4A"/>
  </w:style>
  <w:style w:type="paragraph" w:styleId="Footer">
    <w:name w:val="footer"/>
    <w:basedOn w:val="Normal"/>
    <w:link w:val="Foot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C4A"/>
  </w:style>
  <w:style w:type="paragraph" w:styleId="BodyText">
    <w:name w:val="Body Text"/>
    <w:basedOn w:val="Normal"/>
    <w:link w:val="BodyTextChar"/>
    <w:rsid w:val="003A0391"/>
    <w:pPr>
      <w:autoSpaceDE w:val="0"/>
      <w:autoSpaceDN w:val="0"/>
      <w:adjustRightInd w:val="0"/>
      <w:spacing w:after="240"/>
      <w:ind w:firstLine="720"/>
      <w:jc w:val="both"/>
    </w:pPr>
    <w:rPr>
      <w:rFonts w:eastAsia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391"/>
    <w:rPr>
      <w:rFonts w:eastAsia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3"/>
    <w:rPr>
      <w:color w:val="808080"/>
      <w:shd w:val="clear" w:color="auto" w:fill="E6E6E6"/>
    </w:rPr>
  </w:style>
  <w:style w:type="paragraph" w:customStyle="1" w:styleId="yiv0412302714msonormal">
    <w:name w:val="yiv0412302714msonormal"/>
    <w:basedOn w:val="Normal"/>
    <w:rsid w:val="0087742B"/>
    <w:pPr>
      <w:spacing w:before="100" w:beforeAutospacing="1" w:after="100" w:afterAutospacing="1"/>
    </w:pPr>
    <w:rPr>
      <w:rFonts w:ascii="Calibri" w:eastAsiaTheme="minorHAnsi" w:hAnsi="Calibri" w:cs="Calibri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87742B"/>
    <w:rPr>
      <w:rFonts w:eastAsia="Times New Roman"/>
      <w:b/>
      <w:bCs/>
      <w:sz w:val="23"/>
      <w:szCs w:val="23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572F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C06E2E"/>
    <w:pPr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06E2E"/>
    <w:rPr>
      <w:rFonts w:eastAsia="Times New Roman"/>
      <w:b/>
      <w:sz w:val="24"/>
      <w:szCs w:val="20"/>
    </w:rPr>
  </w:style>
  <w:style w:type="paragraph" w:customStyle="1" w:styleId="Resolved">
    <w:name w:val="Resolved"/>
    <w:basedOn w:val="Normal"/>
    <w:rsid w:val="00601239"/>
    <w:pPr>
      <w:numPr>
        <w:numId w:val="14"/>
      </w:numPr>
      <w:spacing w:line="480" w:lineRule="auto"/>
      <w:jc w:val="both"/>
    </w:pPr>
    <w:rPr>
      <w:rFonts w:eastAsia="Times New Roman"/>
      <w:sz w:val="24"/>
      <w:szCs w:val="24"/>
    </w:rPr>
  </w:style>
  <w:style w:type="paragraph" w:styleId="ListNumber">
    <w:name w:val="List Number"/>
    <w:basedOn w:val="Normal"/>
    <w:rsid w:val="00601239"/>
    <w:pPr>
      <w:numPr>
        <w:ilvl w:val="1"/>
        <w:numId w:val="14"/>
      </w:numPr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Whiteman Osterman &amp; Hanna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Craigie, Andrew</dc:creator>
  <cp:lastModifiedBy>Sandie Oakley</cp:lastModifiedBy>
  <cp:revision>3</cp:revision>
  <cp:lastPrinted>2024-04-15T13:53:00Z</cp:lastPrinted>
  <dcterms:created xsi:type="dcterms:W3CDTF">2024-04-15T13:29:00Z</dcterms:created>
  <dcterms:modified xsi:type="dcterms:W3CDTF">2024-04-15T13:53:00Z</dcterms:modified>
</cp:coreProperties>
</file>